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25" w:rsidRPr="00340962" w:rsidRDefault="00A27325" w:rsidP="00A27325">
      <w:pPr>
        <w:jc w:val="center"/>
        <w:rPr>
          <w:rFonts w:ascii="Arial" w:hAnsi="Arial" w:cs="Arial"/>
          <w:b/>
          <w:sz w:val="24"/>
          <w:u w:val="single"/>
        </w:rPr>
      </w:pPr>
      <w:r>
        <w:rPr>
          <w:rFonts w:ascii="Arial" w:hAnsi="Arial" w:cs="Arial"/>
          <w:b/>
          <w:sz w:val="24"/>
          <w:u w:val="single"/>
        </w:rPr>
        <w:t>Patient Participation Group Meeting -</w:t>
      </w:r>
      <w:r w:rsidRPr="00340962">
        <w:rPr>
          <w:rFonts w:ascii="Arial" w:hAnsi="Arial" w:cs="Arial"/>
          <w:b/>
          <w:sz w:val="24"/>
          <w:u w:val="single"/>
        </w:rPr>
        <w:t xml:space="preserve"> Minutes</w:t>
      </w:r>
    </w:p>
    <w:p w:rsidR="00A27325" w:rsidRDefault="00A27325" w:rsidP="00A27325">
      <w:pPr>
        <w:rPr>
          <w:rFonts w:ascii="Arial" w:hAnsi="Arial" w:cs="Arial"/>
          <w:sz w:val="24"/>
        </w:rPr>
      </w:pPr>
      <w:r>
        <w:rPr>
          <w:rFonts w:ascii="Arial" w:hAnsi="Arial" w:cs="Arial"/>
          <w:b/>
          <w:sz w:val="24"/>
        </w:rPr>
        <w:t xml:space="preserve">Staff </w:t>
      </w:r>
      <w:r w:rsidRPr="00340962">
        <w:rPr>
          <w:rFonts w:ascii="Arial" w:hAnsi="Arial" w:cs="Arial"/>
          <w:b/>
          <w:sz w:val="24"/>
        </w:rPr>
        <w:t>Attendees:</w:t>
      </w:r>
      <w:r>
        <w:rPr>
          <w:rFonts w:ascii="Arial" w:hAnsi="Arial" w:cs="Arial"/>
          <w:sz w:val="24"/>
        </w:rPr>
        <w:t xml:space="preserve"> </w:t>
      </w:r>
      <w:proofErr w:type="spellStart"/>
      <w:r>
        <w:rPr>
          <w:rFonts w:ascii="Arial" w:hAnsi="Arial" w:cs="Arial"/>
          <w:sz w:val="24"/>
        </w:rPr>
        <w:t>Shahanaz</w:t>
      </w:r>
      <w:proofErr w:type="spellEnd"/>
      <w:r>
        <w:rPr>
          <w:rFonts w:ascii="Arial" w:hAnsi="Arial" w:cs="Arial"/>
          <w:sz w:val="24"/>
        </w:rPr>
        <w:t xml:space="preserve"> (Practice Manager), </w:t>
      </w:r>
      <w:proofErr w:type="spellStart"/>
      <w:r>
        <w:rPr>
          <w:rFonts w:ascii="Arial" w:hAnsi="Arial" w:cs="Arial"/>
          <w:sz w:val="24"/>
        </w:rPr>
        <w:t>Haidar</w:t>
      </w:r>
      <w:proofErr w:type="spellEnd"/>
      <w:r>
        <w:rPr>
          <w:rFonts w:ascii="Arial" w:hAnsi="Arial" w:cs="Arial"/>
          <w:sz w:val="24"/>
        </w:rPr>
        <w:t xml:space="preserve"> (Administrator)</w:t>
      </w:r>
    </w:p>
    <w:p w:rsidR="00A27325" w:rsidRPr="009E2149" w:rsidRDefault="00A27325" w:rsidP="00A27325">
      <w:pPr>
        <w:rPr>
          <w:rFonts w:ascii="Arial" w:hAnsi="Arial" w:cs="Arial"/>
          <w:sz w:val="24"/>
        </w:rPr>
      </w:pPr>
      <w:r w:rsidRPr="009E2149">
        <w:rPr>
          <w:rFonts w:ascii="Arial" w:hAnsi="Arial" w:cs="Arial"/>
          <w:b/>
          <w:sz w:val="24"/>
        </w:rPr>
        <w:t>Patient Attendees:</w:t>
      </w:r>
      <w:r>
        <w:rPr>
          <w:rFonts w:ascii="Arial" w:hAnsi="Arial" w:cs="Arial"/>
          <w:b/>
          <w:sz w:val="24"/>
        </w:rPr>
        <w:t xml:space="preserve"> </w:t>
      </w:r>
      <w:r>
        <w:rPr>
          <w:rFonts w:ascii="Arial" w:hAnsi="Arial" w:cs="Arial"/>
          <w:sz w:val="24"/>
        </w:rPr>
        <w:t>SB, LM</w:t>
      </w:r>
    </w:p>
    <w:p w:rsidR="00A27325" w:rsidRPr="00B84BD0" w:rsidRDefault="00A27325" w:rsidP="00A27325">
      <w:pPr>
        <w:rPr>
          <w:rFonts w:ascii="Arial" w:hAnsi="Arial" w:cs="Arial"/>
          <w:b/>
          <w:sz w:val="24"/>
        </w:rPr>
      </w:pPr>
      <w:r w:rsidRPr="00340962">
        <w:rPr>
          <w:rFonts w:ascii="Arial" w:hAnsi="Arial" w:cs="Arial"/>
          <w:b/>
          <w:sz w:val="24"/>
        </w:rPr>
        <w:t>Minutes by:</w:t>
      </w:r>
      <w:r w:rsidRPr="00340962">
        <w:rPr>
          <w:rFonts w:ascii="Arial" w:hAnsi="Arial" w:cs="Arial"/>
          <w:sz w:val="24"/>
        </w:rPr>
        <w:t xml:space="preserve"> </w:t>
      </w:r>
      <w:proofErr w:type="spellStart"/>
      <w:r>
        <w:rPr>
          <w:rFonts w:ascii="Arial" w:hAnsi="Arial" w:cs="Arial"/>
          <w:sz w:val="24"/>
        </w:rPr>
        <w:t>Shahanaz</w:t>
      </w:r>
      <w:proofErr w:type="spellEnd"/>
    </w:p>
    <w:tbl>
      <w:tblPr>
        <w:tblStyle w:val="TableGrid"/>
        <w:tblW w:w="0" w:type="auto"/>
        <w:tblLook w:val="04A0" w:firstRow="1" w:lastRow="0" w:firstColumn="1" w:lastColumn="0" w:noHBand="0" w:noVBand="1"/>
      </w:tblPr>
      <w:tblGrid>
        <w:gridCol w:w="2323"/>
        <w:gridCol w:w="6066"/>
        <w:gridCol w:w="5785"/>
      </w:tblGrid>
      <w:tr w:rsidR="00A27325" w:rsidRPr="00340962" w:rsidTr="00526BC2">
        <w:tc>
          <w:tcPr>
            <w:tcW w:w="2323" w:type="dxa"/>
          </w:tcPr>
          <w:p w:rsidR="00A27325" w:rsidRPr="00340962" w:rsidRDefault="00A27325" w:rsidP="00526BC2">
            <w:pPr>
              <w:rPr>
                <w:rFonts w:ascii="Arial" w:hAnsi="Arial" w:cs="Arial"/>
                <w:b/>
                <w:sz w:val="24"/>
              </w:rPr>
            </w:pPr>
            <w:r w:rsidRPr="00340962">
              <w:rPr>
                <w:rFonts w:ascii="Arial" w:hAnsi="Arial" w:cs="Arial"/>
                <w:b/>
                <w:sz w:val="24"/>
              </w:rPr>
              <w:t>Agenda Item:</w:t>
            </w:r>
          </w:p>
        </w:tc>
        <w:tc>
          <w:tcPr>
            <w:tcW w:w="6066" w:type="dxa"/>
          </w:tcPr>
          <w:p w:rsidR="00A27325" w:rsidRPr="00340962" w:rsidRDefault="00A27325" w:rsidP="00526BC2">
            <w:pPr>
              <w:rPr>
                <w:rFonts w:ascii="Arial" w:hAnsi="Arial" w:cs="Arial"/>
                <w:b/>
                <w:sz w:val="24"/>
              </w:rPr>
            </w:pPr>
            <w:r w:rsidRPr="00340962">
              <w:rPr>
                <w:rFonts w:ascii="Arial" w:hAnsi="Arial" w:cs="Arial"/>
                <w:b/>
                <w:sz w:val="24"/>
              </w:rPr>
              <w:t>Notes:</w:t>
            </w:r>
          </w:p>
        </w:tc>
        <w:tc>
          <w:tcPr>
            <w:tcW w:w="5785" w:type="dxa"/>
          </w:tcPr>
          <w:p w:rsidR="00A27325" w:rsidRPr="00340962" w:rsidRDefault="00A27325" w:rsidP="00526BC2">
            <w:pPr>
              <w:rPr>
                <w:rFonts w:ascii="Arial" w:hAnsi="Arial" w:cs="Arial"/>
                <w:b/>
                <w:sz w:val="24"/>
              </w:rPr>
            </w:pPr>
            <w:r>
              <w:rPr>
                <w:rFonts w:ascii="Arial" w:hAnsi="Arial" w:cs="Arial"/>
                <w:b/>
                <w:sz w:val="24"/>
              </w:rPr>
              <w:t>Feedback:</w:t>
            </w:r>
          </w:p>
        </w:tc>
      </w:tr>
      <w:tr w:rsidR="00A27325" w:rsidRPr="00340962" w:rsidTr="00526BC2">
        <w:trPr>
          <w:trHeight w:val="554"/>
        </w:trPr>
        <w:tc>
          <w:tcPr>
            <w:tcW w:w="2323" w:type="dxa"/>
          </w:tcPr>
          <w:p w:rsidR="00A27325" w:rsidRPr="00B84BD0" w:rsidRDefault="00A27325" w:rsidP="00A27325">
            <w:pPr>
              <w:pStyle w:val="ListParagraph"/>
              <w:numPr>
                <w:ilvl w:val="0"/>
                <w:numId w:val="1"/>
              </w:numPr>
              <w:rPr>
                <w:rFonts w:ascii="Arial" w:hAnsi="Arial" w:cs="Arial"/>
                <w:b/>
                <w:sz w:val="24"/>
              </w:rPr>
            </w:pPr>
            <w:r>
              <w:rPr>
                <w:rFonts w:ascii="Arial" w:hAnsi="Arial" w:cs="Arial"/>
                <w:b/>
                <w:sz w:val="24"/>
              </w:rPr>
              <w:t>Introductions</w:t>
            </w:r>
          </w:p>
        </w:tc>
        <w:tc>
          <w:tcPr>
            <w:tcW w:w="6066" w:type="dxa"/>
          </w:tcPr>
          <w:p w:rsidR="00A27325" w:rsidRDefault="00A27325" w:rsidP="00526BC2">
            <w:pPr>
              <w:tabs>
                <w:tab w:val="left" w:pos="1875"/>
              </w:tabs>
              <w:jc w:val="both"/>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introduced herself as the new Practice Manager, as of May 2021.</w:t>
            </w:r>
          </w:p>
          <w:p w:rsidR="00A27325" w:rsidRDefault="00A27325" w:rsidP="00526BC2">
            <w:pPr>
              <w:tabs>
                <w:tab w:val="left" w:pos="1875"/>
              </w:tabs>
              <w:jc w:val="both"/>
              <w:rPr>
                <w:rFonts w:ascii="Arial" w:hAnsi="Arial" w:cs="Arial"/>
                <w:sz w:val="24"/>
              </w:rPr>
            </w:pPr>
            <w:proofErr w:type="spellStart"/>
            <w:r>
              <w:rPr>
                <w:rFonts w:ascii="Arial" w:hAnsi="Arial" w:cs="Arial"/>
                <w:sz w:val="24"/>
              </w:rPr>
              <w:t>Haidar</w:t>
            </w:r>
            <w:proofErr w:type="spellEnd"/>
            <w:r>
              <w:rPr>
                <w:rFonts w:ascii="Arial" w:hAnsi="Arial" w:cs="Arial"/>
                <w:sz w:val="24"/>
              </w:rPr>
              <w:t xml:space="preserve"> - Practice Administrator</w:t>
            </w:r>
          </w:p>
          <w:p w:rsidR="00A27325" w:rsidRPr="00B84BD0" w:rsidRDefault="00A27325" w:rsidP="00A27325">
            <w:pPr>
              <w:tabs>
                <w:tab w:val="left" w:pos="1875"/>
              </w:tabs>
              <w:jc w:val="both"/>
              <w:rPr>
                <w:rFonts w:ascii="Arial" w:hAnsi="Arial" w:cs="Arial"/>
                <w:sz w:val="24"/>
              </w:rPr>
            </w:pPr>
            <w:r>
              <w:rPr>
                <w:rFonts w:ascii="Arial" w:hAnsi="Arial" w:cs="Arial"/>
                <w:sz w:val="24"/>
              </w:rPr>
              <w:t>Patients who joined the meeting: SB and LM</w:t>
            </w:r>
          </w:p>
        </w:tc>
        <w:tc>
          <w:tcPr>
            <w:tcW w:w="5785" w:type="dxa"/>
          </w:tcPr>
          <w:p w:rsidR="00A27325" w:rsidRPr="00B84BD0" w:rsidRDefault="00A27325" w:rsidP="00526BC2">
            <w:pPr>
              <w:rPr>
                <w:rFonts w:ascii="Arial" w:hAnsi="Arial" w:cs="Arial"/>
                <w:sz w:val="24"/>
              </w:rPr>
            </w:pPr>
          </w:p>
        </w:tc>
      </w:tr>
      <w:tr w:rsidR="00A27325" w:rsidRPr="00340962" w:rsidTr="00526BC2">
        <w:trPr>
          <w:trHeight w:val="435"/>
        </w:trPr>
        <w:tc>
          <w:tcPr>
            <w:tcW w:w="2323" w:type="dxa"/>
          </w:tcPr>
          <w:p w:rsidR="00A27325" w:rsidRPr="00B84BD0" w:rsidRDefault="00A27325" w:rsidP="00A27325">
            <w:pPr>
              <w:pStyle w:val="ListParagraph"/>
              <w:numPr>
                <w:ilvl w:val="0"/>
                <w:numId w:val="1"/>
              </w:numPr>
              <w:rPr>
                <w:rFonts w:ascii="Arial" w:hAnsi="Arial" w:cs="Arial"/>
                <w:b/>
                <w:sz w:val="24"/>
              </w:rPr>
            </w:pPr>
            <w:r>
              <w:rPr>
                <w:rFonts w:ascii="Arial" w:hAnsi="Arial" w:cs="Arial"/>
                <w:b/>
                <w:sz w:val="24"/>
              </w:rPr>
              <w:t>Updates since the last meeting</w:t>
            </w:r>
          </w:p>
        </w:tc>
        <w:tc>
          <w:tcPr>
            <w:tcW w:w="6066" w:type="dxa"/>
          </w:tcPr>
          <w:p w:rsidR="005F2108" w:rsidRDefault="005F2108" w:rsidP="00A27325">
            <w:pPr>
              <w:tabs>
                <w:tab w:val="left" w:pos="2177"/>
              </w:tabs>
              <w:rPr>
                <w:rFonts w:ascii="Arial" w:hAnsi="Arial" w:cs="Arial"/>
                <w:sz w:val="24"/>
              </w:rPr>
            </w:pPr>
          </w:p>
          <w:p w:rsidR="00A27325" w:rsidRPr="005F2108" w:rsidRDefault="005F2108" w:rsidP="00A27325">
            <w:pPr>
              <w:tabs>
                <w:tab w:val="left" w:pos="2177"/>
              </w:tabs>
              <w:rPr>
                <w:rFonts w:ascii="Arial" w:hAnsi="Arial" w:cs="Arial"/>
                <w:sz w:val="24"/>
                <w:u w:val="single"/>
              </w:rPr>
            </w:pPr>
            <w:r w:rsidRPr="005F2108">
              <w:rPr>
                <w:rFonts w:ascii="Arial" w:hAnsi="Arial" w:cs="Arial"/>
                <w:sz w:val="24"/>
                <w:u w:val="single"/>
              </w:rPr>
              <w:t>Lateral flow tests</w:t>
            </w:r>
          </w:p>
          <w:p w:rsidR="00A27325" w:rsidRPr="00A27325" w:rsidRDefault="00A27325" w:rsidP="00A27325">
            <w:pPr>
              <w:tabs>
                <w:tab w:val="left" w:pos="2177"/>
              </w:tabs>
              <w:rPr>
                <w:rFonts w:ascii="Arial" w:hAnsi="Arial" w:cs="Arial"/>
                <w:sz w:val="24"/>
              </w:rPr>
            </w:pPr>
            <w:r w:rsidRPr="00A27325">
              <w:rPr>
                <w:rFonts w:ascii="Arial" w:hAnsi="Arial" w:cs="Arial"/>
                <w:sz w:val="24"/>
              </w:rPr>
              <w:t>Practice staffs are doing lateral flow tests every day prior to their shift, before coming in to the Practice.</w:t>
            </w:r>
          </w:p>
          <w:p w:rsidR="00A27325" w:rsidRDefault="00A27325" w:rsidP="00A27325">
            <w:pPr>
              <w:tabs>
                <w:tab w:val="left" w:pos="2177"/>
              </w:tabs>
              <w:rPr>
                <w:rFonts w:ascii="Arial" w:hAnsi="Arial" w:cs="Arial"/>
                <w:sz w:val="24"/>
              </w:rPr>
            </w:pPr>
          </w:p>
          <w:p w:rsidR="005F2108" w:rsidRPr="005F2108" w:rsidRDefault="005F2108" w:rsidP="00A27325">
            <w:pPr>
              <w:tabs>
                <w:tab w:val="left" w:pos="2177"/>
              </w:tabs>
              <w:rPr>
                <w:rFonts w:ascii="Arial" w:hAnsi="Arial" w:cs="Arial"/>
                <w:sz w:val="24"/>
                <w:u w:val="single"/>
              </w:rPr>
            </w:pPr>
            <w:r w:rsidRPr="005F2108">
              <w:rPr>
                <w:rFonts w:ascii="Arial" w:hAnsi="Arial" w:cs="Arial"/>
                <w:sz w:val="24"/>
                <w:u w:val="single"/>
              </w:rPr>
              <w:t>Face to face clinics</w:t>
            </w:r>
          </w:p>
          <w:p w:rsidR="00A27325" w:rsidRDefault="00A27325" w:rsidP="00A27325">
            <w:pPr>
              <w:tabs>
                <w:tab w:val="left" w:pos="2177"/>
              </w:tabs>
              <w:rPr>
                <w:rFonts w:ascii="Arial" w:hAnsi="Arial" w:cs="Arial"/>
                <w:sz w:val="24"/>
              </w:rPr>
            </w:pPr>
            <w:r>
              <w:rPr>
                <w:rFonts w:ascii="Arial" w:hAnsi="Arial" w:cs="Arial"/>
                <w:sz w:val="24"/>
              </w:rPr>
              <w:t>Face to face clinics will be continuing as normal, 2 clinics once a week as well as patients that need to be seen on the same day being brought in after a telephone consultation.</w:t>
            </w:r>
          </w:p>
          <w:p w:rsidR="00A27325" w:rsidRDefault="00A27325" w:rsidP="00A27325">
            <w:pPr>
              <w:tabs>
                <w:tab w:val="left" w:pos="2177"/>
              </w:tabs>
              <w:rPr>
                <w:rFonts w:ascii="Arial" w:hAnsi="Arial" w:cs="Arial"/>
                <w:sz w:val="24"/>
              </w:rPr>
            </w:pPr>
          </w:p>
          <w:p w:rsidR="005F2108" w:rsidRPr="005F2108" w:rsidRDefault="005F2108" w:rsidP="00A27325">
            <w:pPr>
              <w:tabs>
                <w:tab w:val="left" w:pos="2177"/>
              </w:tabs>
              <w:rPr>
                <w:rFonts w:ascii="Arial" w:hAnsi="Arial" w:cs="Arial"/>
                <w:sz w:val="24"/>
                <w:u w:val="single"/>
              </w:rPr>
            </w:pPr>
            <w:r w:rsidRPr="005F2108">
              <w:rPr>
                <w:rFonts w:ascii="Arial" w:hAnsi="Arial" w:cs="Arial"/>
                <w:sz w:val="24"/>
                <w:u w:val="single"/>
              </w:rPr>
              <w:t>Waiting room screens</w:t>
            </w:r>
          </w:p>
          <w:p w:rsidR="00A27325" w:rsidRDefault="00A27325" w:rsidP="00A27325">
            <w:pPr>
              <w:tabs>
                <w:tab w:val="left" w:pos="2177"/>
              </w:tabs>
              <w:rPr>
                <w:rFonts w:ascii="Arial" w:hAnsi="Arial" w:cs="Arial"/>
                <w:sz w:val="24"/>
              </w:rPr>
            </w:pPr>
            <w:r>
              <w:rPr>
                <w:rFonts w:ascii="Arial" w:hAnsi="Arial" w:cs="Arial"/>
                <w:sz w:val="24"/>
              </w:rPr>
              <w:t>In the last meeting, we said we were working on getting the waiting room screens up and running again</w:t>
            </w:r>
            <w:r w:rsidR="005F2108">
              <w:rPr>
                <w:rFonts w:ascii="Arial" w:hAnsi="Arial" w:cs="Arial"/>
                <w:sz w:val="24"/>
              </w:rPr>
              <w:t xml:space="preserve"> as footfall in the Practice</w:t>
            </w:r>
            <w:r>
              <w:rPr>
                <w:rFonts w:ascii="Arial" w:hAnsi="Arial" w:cs="Arial"/>
                <w:sz w:val="24"/>
              </w:rPr>
              <w:t>. These are now up with new, informative slides on display.</w:t>
            </w:r>
          </w:p>
          <w:p w:rsidR="00A27325" w:rsidRDefault="00A27325" w:rsidP="00A27325">
            <w:pPr>
              <w:tabs>
                <w:tab w:val="left" w:pos="2177"/>
              </w:tabs>
              <w:rPr>
                <w:rFonts w:ascii="Arial" w:hAnsi="Arial" w:cs="Arial"/>
                <w:sz w:val="24"/>
              </w:rPr>
            </w:pPr>
          </w:p>
          <w:p w:rsidR="005F2108" w:rsidRDefault="005F2108" w:rsidP="00A27325">
            <w:pPr>
              <w:tabs>
                <w:tab w:val="left" w:pos="2177"/>
              </w:tabs>
              <w:rPr>
                <w:rFonts w:ascii="Arial" w:hAnsi="Arial" w:cs="Arial"/>
                <w:sz w:val="24"/>
              </w:rPr>
            </w:pPr>
            <w:r>
              <w:rPr>
                <w:rFonts w:ascii="Arial" w:hAnsi="Arial" w:cs="Arial"/>
                <w:sz w:val="24"/>
                <w:u w:val="single"/>
              </w:rPr>
              <w:t>Sharps bins</w:t>
            </w:r>
          </w:p>
          <w:p w:rsidR="005F2108" w:rsidRDefault="005F2108" w:rsidP="00A27325">
            <w:pPr>
              <w:tabs>
                <w:tab w:val="left" w:pos="2177"/>
              </w:tabs>
              <w:rPr>
                <w:rFonts w:ascii="Arial" w:hAnsi="Arial" w:cs="Arial"/>
                <w:sz w:val="24"/>
              </w:rPr>
            </w:pPr>
            <w:r>
              <w:rPr>
                <w:rFonts w:ascii="Arial" w:hAnsi="Arial" w:cs="Arial"/>
                <w:sz w:val="24"/>
              </w:rPr>
              <w:t xml:space="preserve">A few patients have tried to drop off their sharps bins to the Practice. We do not dispose of these. However, </w:t>
            </w:r>
            <w:r>
              <w:rPr>
                <w:rFonts w:ascii="Arial" w:hAnsi="Arial" w:cs="Arial"/>
                <w:sz w:val="24"/>
              </w:rPr>
              <w:lastRenderedPageBreak/>
              <w:t xml:space="preserve">Apex Pharmacy near us </w:t>
            </w:r>
            <w:proofErr w:type="gramStart"/>
            <w:r>
              <w:rPr>
                <w:rFonts w:ascii="Arial" w:hAnsi="Arial" w:cs="Arial"/>
                <w:sz w:val="24"/>
              </w:rPr>
              <w:t>have</w:t>
            </w:r>
            <w:proofErr w:type="gramEnd"/>
            <w:r>
              <w:rPr>
                <w:rFonts w:ascii="Arial" w:hAnsi="Arial" w:cs="Arial"/>
                <w:sz w:val="24"/>
              </w:rPr>
              <w:t xml:space="preserve"> confirmed that they will accept sharps bins from patients.</w:t>
            </w:r>
          </w:p>
          <w:p w:rsidR="005F2108" w:rsidRDefault="005F2108" w:rsidP="00A27325">
            <w:pPr>
              <w:tabs>
                <w:tab w:val="left" w:pos="2177"/>
              </w:tabs>
              <w:rPr>
                <w:rFonts w:ascii="Arial" w:hAnsi="Arial" w:cs="Arial"/>
                <w:sz w:val="24"/>
              </w:rPr>
            </w:pPr>
          </w:p>
          <w:p w:rsidR="005F2108" w:rsidRPr="005F2108" w:rsidRDefault="005F2108" w:rsidP="00A27325">
            <w:pPr>
              <w:tabs>
                <w:tab w:val="left" w:pos="2177"/>
              </w:tabs>
              <w:rPr>
                <w:rFonts w:ascii="Arial" w:hAnsi="Arial" w:cs="Arial"/>
                <w:sz w:val="24"/>
                <w:u w:val="single"/>
              </w:rPr>
            </w:pPr>
            <w:r>
              <w:rPr>
                <w:rFonts w:ascii="Arial" w:hAnsi="Arial" w:cs="Arial"/>
                <w:sz w:val="24"/>
                <w:u w:val="single"/>
              </w:rPr>
              <w:t>CCTV and security alarm system</w:t>
            </w:r>
          </w:p>
          <w:p w:rsidR="005F2108" w:rsidRDefault="005F2108" w:rsidP="00A27325">
            <w:pPr>
              <w:tabs>
                <w:tab w:val="left" w:pos="2177"/>
              </w:tabs>
              <w:rPr>
                <w:rFonts w:ascii="Arial" w:hAnsi="Arial" w:cs="Arial"/>
                <w:sz w:val="24"/>
              </w:rPr>
            </w:pPr>
            <w:r>
              <w:rPr>
                <w:rFonts w:ascii="Arial" w:hAnsi="Arial" w:cs="Arial"/>
                <w:sz w:val="24"/>
              </w:rPr>
              <w:t>CCTV will be installed in the Practice tomorrow and the contractors will also look at the possibility of putting in a new security alarm system.</w:t>
            </w:r>
          </w:p>
          <w:p w:rsidR="005F2108" w:rsidRDefault="005F2108" w:rsidP="00A27325">
            <w:pPr>
              <w:tabs>
                <w:tab w:val="left" w:pos="2177"/>
              </w:tabs>
              <w:rPr>
                <w:rFonts w:ascii="Arial" w:hAnsi="Arial" w:cs="Arial"/>
                <w:sz w:val="24"/>
              </w:rPr>
            </w:pPr>
          </w:p>
          <w:p w:rsidR="005F2108" w:rsidRPr="005F2108" w:rsidRDefault="005F2108" w:rsidP="00A27325">
            <w:pPr>
              <w:tabs>
                <w:tab w:val="left" w:pos="2177"/>
              </w:tabs>
              <w:rPr>
                <w:rFonts w:ascii="Arial" w:hAnsi="Arial" w:cs="Arial"/>
                <w:sz w:val="24"/>
                <w:u w:val="single"/>
              </w:rPr>
            </w:pPr>
            <w:r w:rsidRPr="005F2108">
              <w:rPr>
                <w:rFonts w:ascii="Arial" w:hAnsi="Arial" w:cs="Arial"/>
                <w:sz w:val="24"/>
                <w:u w:val="single"/>
              </w:rPr>
              <w:t>GP-Community Pharmacy Consultation Service</w:t>
            </w:r>
          </w:p>
          <w:p w:rsidR="005F2108" w:rsidRDefault="005F2108" w:rsidP="00A27325">
            <w:pPr>
              <w:tabs>
                <w:tab w:val="left" w:pos="2177"/>
              </w:tabs>
              <w:rPr>
                <w:rFonts w:ascii="Arial" w:hAnsi="Arial" w:cs="Arial"/>
                <w:color w:val="1D1C1D"/>
                <w:sz w:val="23"/>
                <w:szCs w:val="23"/>
                <w:shd w:val="clear" w:color="auto" w:fill="FFFFFF"/>
              </w:rPr>
            </w:pPr>
            <w:r>
              <w:rPr>
                <w:rFonts w:ascii="Arial" w:hAnsi="Arial" w:cs="Arial"/>
                <w:color w:val="1D1C1D"/>
                <w:sz w:val="23"/>
                <w:szCs w:val="23"/>
                <w:shd w:val="clear" w:color="auto" w:fill="FFFFFF"/>
              </w:rPr>
              <w:t>GP referral to the NHS Community Pharmacist Consultation Service (CPCS) is a new pathway that practices can use to refer patients with minor illness, for a same day / next day consultation with a community pharmacist.</w:t>
            </w:r>
          </w:p>
          <w:p w:rsidR="005F2108" w:rsidRDefault="005F2108" w:rsidP="00A27325">
            <w:pPr>
              <w:tabs>
                <w:tab w:val="left" w:pos="2177"/>
              </w:tabs>
              <w:rPr>
                <w:rFonts w:ascii="Arial" w:hAnsi="Arial" w:cs="Arial"/>
                <w:color w:val="1D1C1D"/>
                <w:sz w:val="23"/>
                <w:szCs w:val="23"/>
                <w:shd w:val="clear" w:color="auto" w:fill="FFFFFF"/>
              </w:rPr>
            </w:pPr>
          </w:p>
          <w:p w:rsidR="005F2108" w:rsidRDefault="005F2108" w:rsidP="00A27325">
            <w:pPr>
              <w:tabs>
                <w:tab w:val="left" w:pos="2177"/>
              </w:tabs>
              <w:rPr>
                <w:rFonts w:ascii="Arial" w:hAnsi="Arial" w:cs="Arial"/>
                <w:color w:val="1D1C1D"/>
                <w:sz w:val="23"/>
                <w:szCs w:val="23"/>
                <w:shd w:val="clear" w:color="auto" w:fill="FFFFFF"/>
              </w:rPr>
            </w:pPr>
            <w:r>
              <w:rPr>
                <w:rFonts w:ascii="Arial" w:hAnsi="Arial" w:cs="Arial"/>
                <w:color w:val="1D1C1D"/>
                <w:sz w:val="23"/>
                <w:szCs w:val="23"/>
                <w:shd w:val="clear" w:color="auto" w:fill="FFFFFF"/>
              </w:rPr>
              <w:t>Due to current COVID-19 restrictions, the pharmacist will either contact the patient by phone to carry out the consultation, arrange for them to attend the pharmacy if appropriate, or offer a video consultation. Where symptoms suggest something more serious, the pharmacist will help the patient to arrange an urgent GP appointment or escalate to an urgent care setting such as the Emergency Department if needed. The pharmacist will make a record of the outcome and send it to the patient’s GP by secure digital message.</w:t>
            </w:r>
          </w:p>
          <w:p w:rsidR="005F2108" w:rsidRDefault="005F2108" w:rsidP="00A27325">
            <w:pPr>
              <w:tabs>
                <w:tab w:val="left" w:pos="2177"/>
              </w:tabs>
              <w:rPr>
                <w:rFonts w:ascii="Arial" w:hAnsi="Arial" w:cs="Arial"/>
                <w:color w:val="1D1C1D"/>
                <w:sz w:val="23"/>
                <w:szCs w:val="23"/>
                <w:shd w:val="clear" w:color="auto" w:fill="FFFFFF"/>
              </w:rPr>
            </w:pPr>
          </w:p>
          <w:p w:rsidR="005F2108" w:rsidRDefault="005F2108" w:rsidP="00A27325">
            <w:pPr>
              <w:tabs>
                <w:tab w:val="left" w:pos="2177"/>
              </w:tabs>
              <w:rPr>
                <w:rFonts w:ascii="Arial" w:hAnsi="Arial" w:cs="Arial"/>
                <w:sz w:val="24"/>
              </w:rPr>
            </w:pPr>
            <w:r>
              <w:rPr>
                <w:rFonts w:ascii="Arial" w:hAnsi="Arial" w:cs="Arial"/>
                <w:color w:val="1D1C1D"/>
                <w:sz w:val="23"/>
                <w:szCs w:val="23"/>
                <w:shd w:val="clear" w:color="auto" w:fill="FFFFFF"/>
              </w:rPr>
              <w:t>The Reception team can also refer the patient by using a suitability table for guidance.</w:t>
            </w:r>
          </w:p>
          <w:p w:rsidR="005F2108" w:rsidRDefault="005F2108" w:rsidP="00A27325">
            <w:pPr>
              <w:tabs>
                <w:tab w:val="left" w:pos="2177"/>
              </w:tabs>
              <w:rPr>
                <w:rFonts w:ascii="Arial" w:hAnsi="Arial" w:cs="Arial"/>
                <w:sz w:val="24"/>
              </w:rPr>
            </w:pPr>
          </w:p>
          <w:p w:rsidR="00735C39" w:rsidRPr="005F2108" w:rsidRDefault="00735C39" w:rsidP="00A27325">
            <w:pPr>
              <w:tabs>
                <w:tab w:val="left" w:pos="2177"/>
              </w:tabs>
              <w:rPr>
                <w:rFonts w:ascii="Arial" w:hAnsi="Arial" w:cs="Arial"/>
                <w:sz w:val="24"/>
              </w:rPr>
            </w:pPr>
          </w:p>
        </w:tc>
        <w:tc>
          <w:tcPr>
            <w:tcW w:w="5785" w:type="dxa"/>
          </w:tcPr>
          <w:p w:rsidR="00A27325" w:rsidRPr="004A6BBA" w:rsidRDefault="00A27325" w:rsidP="00526BC2">
            <w:pPr>
              <w:rPr>
                <w:rFonts w:ascii="Arial" w:hAnsi="Arial" w:cs="Arial"/>
                <w:sz w:val="24"/>
              </w:rPr>
            </w:pPr>
            <w:r w:rsidRPr="004A6BBA">
              <w:rPr>
                <w:rFonts w:ascii="Arial" w:hAnsi="Arial" w:cs="Arial"/>
                <w:sz w:val="24"/>
              </w:rPr>
              <w:lastRenderedPageBreak/>
              <w:t>SB said that she has had a few experiences where she did not receive the screening text message until she had already entered the building.</w:t>
            </w:r>
          </w:p>
          <w:p w:rsidR="00A27325" w:rsidRPr="004A6BBA" w:rsidRDefault="00A27325" w:rsidP="00A27325">
            <w:pPr>
              <w:pStyle w:val="ListParagraph"/>
              <w:numPr>
                <w:ilvl w:val="0"/>
                <w:numId w:val="2"/>
              </w:numPr>
              <w:rPr>
                <w:rFonts w:ascii="Arial" w:hAnsi="Arial" w:cs="Arial"/>
                <w:sz w:val="24"/>
              </w:rPr>
            </w:pPr>
            <w:proofErr w:type="spellStart"/>
            <w:r w:rsidRPr="004A6BBA">
              <w:rPr>
                <w:rFonts w:ascii="Arial" w:hAnsi="Arial" w:cs="Arial"/>
                <w:sz w:val="24"/>
              </w:rPr>
              <w:t>Shahanaz</w:t>
            </w:r>
            <w:proofErr w:type="spellEnd"/>
            <w:r w:rsidRPr="004A6BBA">
              <w:rPr>
                <w:rFonts w:ascii="Arial" w:hAnsi="Arial" w:cs="Arial"/>
                <w:sz w:val="24"/>
              </w:rPr>
              <w:t xml:space="preserve"> said she will continue to re-iterate to staff that screening prior to entry is absolutely mandatory.</w:t>
            </w:r>
          </w:p>
          <w:p w:rsidR="00A27325" w:rsidRDefault="00A27325" w:rsidP="00526BC2">
            <w:pPr>
              <w:rPr>
                <w:rFonts w:ascii="Arial" w:hAnsi="Arial" w:cs="Arial"/>
                <w:color w:val="FF0000"/>
                <w:sz w:val="24"/>
              </w:rPr>
            </w:pPr>
          </w:p>
          <w:p w:rsidR="00A27325" w:rsidRPr="009E2149" w:rsidRDefault="00A27325" w:rsidP="00526BC2">
            <w:pPr>
              <w:rPr>
                <w:rFonts w:ascii="Arial" w:hAnsi="Arial" w:cs="Arial"/>
                <w:sz w:val="24"/>
              </w:rPr>
            </w:pPr>
            <w:r>
              <w:rPr>
                <w:rFonts w:ascii="Arial" w:hAnsi="Arial" w:cs="Arial"/>
                <w:sz w:val="24"/>
              </w:rPr>
              <w:t>MB</w:t>
            </w:r>
            <w:r w:rsidRPr="009E2149">
              <w:rPr>
                <w:rFonts w:ascii="Arial" w:hAnsi="Arial" w:cs="Arial"/>
                <w:sz w:val="24"/>
              </w:rPr>
              <w:t xml:space="preserve"> highlighted that telephone consultations are not always useful and not all problems can be addressed this way. What a clinician can see from someone in person, they may not be able to identify over the phone.</w:t>
            </w:r>
          </w:p>
          <w:p w:rsidR="00A27325" w:rsidRDefault="00A27325" w:rsidP="00A27325">
            <w:pPr>
              <w:pStyle w:val="ListParagraph"/>
              <w:numPr>
                <w:ilvl w:val="0"/>
                <w:numId w:val="2"/>
              </w:numPr>
              <w:rPr>
                <w:rFonts w:ascii="Arial" w:hAnsi="Arial" w:cs="Arial"/>
                <w:sz w:val="24"/>
              </w:rPr>
            </w:pPr>
            <w:r>
              <w:rPr>
                <w:rFonts w:ascii="Arial" w:hAnsi="Arial" w:cs="Arial"/>
                <w:sz w:val="24"/>
              </w:rPr>
              <w:t>We completely agree with this point that Marcus made, and for this reason, where a patient would really prefer to be seen in person, or where it is deemed necessary by the clinician, the patient will be asked to come in to the Practice.</w:t>
            </w:r>
          </w:p>
          <w:p w:rsidR="00A27325" w:rsidRPr="009E2149" w:rsidRDefault="00A27325" w:rsidP="00526BC2">
            <w:pPr>
              <w:ind w:left="360"/>
              <w:rPr>
                <w:rFonts w:ascii="Arial" w:hAnsi="Arial" w:cs="Arial"/>
                <w:sz w:val="24"/>
              </w:rPr>
            </w:pPr>
          </w:p>
        </w:tc>
      </w:tr>
      <w:tr w:rsidR="00A27325" w:rsidRPr="00340962" w:rsidTr="00526BC2">
        <w:tc>
          <w:tcPr>
            <w:tcW w:w="2323" w:type="dxa"/>
          </w:tcPr>
          <w:p w:rsidR="00A27325" w:rsidRPr="00B84BD0" w:rsidRDefault="00735C39" w:rsidP="00A27325">
            <w:pPr>
              <w:pStyle w:val="ListParagraph"/>
              <w:numPr>
                <w:ilvl w:val="0"/>
                <w:numId w:val="1"/>
              </w:numPr>
              <w:rPr>
                <w:rFonts w:ascii="Arial" w:hAnsi="Arial" w:cs="Arial"/>
                <w:b/>
                <w:sz w:val="24"/>
              </w:rPr>
            </w:pPr>
            <w:r>
              <w:rPr>
                <w:rFonts w:ascii="Arial" w:hAnsi="Arial" w:cs="Arial"/>
                <w:b/>
                <w:sz w:val="24"/>
              </w:rPr>
              <w:lastRenderedPageBreak/>
              <w:t xml:space="preserve">Secondary care links with </w:t>
            </w:r>
            <w:proofErr w:type="spellStart"/>
            <w:r>
              <w:rPr>
                <w:rFonts w:ascii="Arial" w:hAnsi="Arial" w:cs="Arial"/>
                <w:b/>
                <w:sz w:val="24"/>
              </w:rPr>
              <w:t>Mitchison</w:t>
            </w:r>
            <w:proofErr w:type="spellEnd"/>
            <w:r>
              <w:rPr>
                <w:rFonts w:ascii="Arial" w:hAnsi="Arial" w:cs="Arial"/>
                <w:b/>
                <w:sz w:val="24"/>
              </w:rPr>
              <w:t xml:space="preserve"> </w:t>
            </w:r>
            <w:r>
              <w:rPr>
                <w:rFonts w:ascii="Arial" w:hAnsi="Arial" w:cs="Arial"/>
                <w:b/>
                <w:sz w:val="24"/>
              </w:rPr>
              <w:lastRenderedPageBreak/>
              <w:t>Road Surgery</w:t>
            </w:r>
          </w:p>
        </w:tc>
        <w:tc>
          <w:tcPr>
            <w:tcW w:w="6066" w:type="dxa"/>
          </w:tcPr>
          <w:p w:rsidR="00735C39" w:rsidRDefault="00735C39" w:rsidP="00735C39">
            <w:pPr>
              <w:tabs>
                <w:tab w:val="left" w:pos="2177"/>
              </w:tabs>
              <w:rPr>
                <w:rFonts w:ascii="Arial" w:hAnsi="Arial" w:cs="Arial"/>
                <w:sz w:val="24"/>
                <w:u w:val="single"/>
              </w:rPr>
            </w:pPr>
          </w:p>
          <w:p w:rsidR="00735C39" w:rsidRDefault="00735C39" w:rsidP="00735C39">
            <w:pPr>
              <w:tabs>
                <w:tab w:val="left" w:pos="2177"/>
              </w:tabs>
              <w:rPr>
                <w:rFonts w:ascii="Arial" w:hAnsi="Arial" w:cs="Arial"/>
                <w:sz w:val="24"/>
                <w:u w:val="single"/>
              </w:rPr>
            </w:pPr>
            <w:r>
              <w:rPr>
                <w:rFonts w:ascii="Arial" w:hAnsi="Arial" w:cs="Arial"/>
                <w:sz w:val="24"/>
                <w:u w:val="single"/>
              </w:rPr>
              <w:t>Travelling to Whittington Hospital</w:t>
            </w:r>
          </w:p>
          <w:p w:rsidR="00735C39" w:rsidRDefault="00735C39" w:rsidP="00735C39">
            <w:pPr>
              <w:tabs>
                <w:tab w:val="left" w:pos="2177"/>
              </w:tabs>
              <w:rPr>
                <w:rFonts w:ascii="Arial" w:hAnsi="Arial" w:cs="Arial"/>
                <w:sz w:val="24"/>
              </w:rPr>
            </w:pPr>
            <w:r>
              <w:rPr>
                <w:rFonts w:ascii="Arial" w:hAnsi="Arial" w:cs="Arial"/>
                <w:sz w:val="24"/>
              </w:rPr>
              <w:t xml:space="preserve">A patient had feedback to the Practice that it is too </w:t>
            </w:r>
            <w:r>
              <w:rPr>
                <w:rFonts w:ascii="Arial" w:hAnsi="Arial" w:cs="Arial"/>
                <w:sz w:val="24"/>
              </w:rPr>
              <w:lastRenderedPageBreak/>
              <w:t>difficult to get to Whittington Hospital with the current transport links and his preferred hospital is UCLH.</w:t>
            </w:r>
          </w:p>
          <w:p w:rsidR="00735C39" w:rsidRDefault="00735C39" w:rsidP="00735C39">
            <w:pPr>
              <w:tabs>
                <w:tab w:val="left" w:pos="2177"/>
              </w:tabs>
              <w:rPr>
                <w:rFonts w:ascii="Arial" w:hAnsi="Arial" w:cs="Arial"/>
                <w:sz w:val="24"/>
              </w:rPr>
            </w:pPr>
          </w:p>
          <w:p w:rsidR="00735C39" w:rsidRDefault="00735C39" w:rsidP="00735C39">
            <w:pPr>
              <w:tabs>
                <w:tab w:val="left" w:pos="2177"/>
              </w:tabs>
              <w:rPr>
                <w:rFonts w:ascii="Arial" w:hAnsi="Arial" w:cs="Arial"/>
                <w:sz w:val="24"/>
              </w:rPr>
            </w:pPr>
            <w:r>
              <w:rPr>
                <w:rFonts w:ascii="Arial" w:hAnsi="Arial" w:cs="Arial"/>
                <w:sz w:val="24"/>
              </w:rPr>
              <w:t>This is a problem as the CCG has linked the Practice with Whittington Hospital so all of our lab results that come directly to the Practice are from Whittington. Our clinical systems are linked and for this reason, we send patients to Whittington Hospital for procedures such as blood tests or colposcopy.</w:t>
            </w:r>
          </w:p>
          <w:p w:rsidR="00735C39" w:rsidRDefault="00735C39" w:rsidP="00735C39">
            <w:pPr>
              <w:tabs>
                <w:tab w:val="left" w:pos="2177"/>
              </w:tabs>
              <w:rPr>
                <w:rFonts w:ascii="Arial" w:hAnsi="Arial" w:cs="Arial"/>
                <w:sz w:val="24"/>
              </w:rPr>
            </w:pPr>
          </w:p>
          <w:p w:rsidR="00735C39" w:rsidRDefault="00735C39" w:rsidP="00735C39">
            <w:pPr>
              <w:tabs>
                <w:tab w:val="left" w:pos="2177"/>
              </w:tabs>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asked the PPG members if they also find UCLH easier to access with public transport and would prefer for the Practice to be linked with UCLH.</w:t>
            </w:r>
          </w:p>
          <w:p w:rsidR="00735C39" w:rsidRDefault="00735C39" w:rsidP="00735C39">
            <w:pPr>
              <w:tabs>
                <w:tab w:val="left" w:pos="2177"/>
              </w:tabs>
              <w:rPr>
                <w:rFonts w:ascii="Arial" w:hAnsi="Arial" w:cs="Arial"/>
                <w:sz w:val="24"/>
              </w:rPr>
            </w:pPr>
            <w:r>
              <w:rPr>
                <w:rFonts w:ascii="Arial" w:hAnsi="Arial" w:cs="Arial"/>
                <w:sz w:val="24"/>
              </w:rPr>
              <w:t xml:space="preserve">Both PPG members present agreed. </w:t>
            </w:r>
          </w:p>
          <w:p w:rsidR="00A27325" w:rsidRPr="00735C39" w:rsidRDefault="00A27325" w:rsidP="00735C39">
            <w:pPr>
              <w:rPr>
                <w:rFonts w:ascii="Arial" w:hAnsi="Arial" w:cs="Arial"/>
                <w:sz w:val="24"/>
              </w:rPr>
            </w:pPr>
          </w:p>
        </w:tc>
        <w:tc>
          <w:tcPr>
            <w:tcW w:w="5785" w:type="dxa"/>
          </w:tcPr>
          <w:p w:rsidR="00735C39" w:rsidRDefault="00735C39" w:rsidP="00735C39">
            <w:pPr>
              <w:tabs>
                <w:tab w:val="left" w:pos="2177"/>
              </w:tabs>
              <w:rPr>
                <w:rFonts w:ascii="Arial" w:hAnsi="Arial" w:cs="Arial"/>
                <w:sz w:val="24"/>
              </w:rPr>
            </w:pPr>
          </w:p>
          <w:p w:rsidR="00735C39" w:rsidRDefault="00735C39" w:rsidP="00735C39">
            <w:pPr>
              <w:tabs>
                <w:tab w:val="left" w:pos="2177"/>
              </w:tabs>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asked the PPG members if they also find UCLH easier to access with public transport and </w:t>
            </w:r>
            <w:r>
              <w:rPr>
                <w:rFonts w:ascii="Arial" w:hAnsi="Arial" w:cs="Arial"/>
                <w:sz w:val="24"/>
              </w:rPr>
              <w:lastRenderedPageBreak/>
              <w:t>would prefer for the Practice to be linked with UCLH.</w:t>
            </w:r>
          </w:p>
          <w:p w:rsidR="00735C39" w:rsidRDefault="00735C39" w:rsidP="00735C39">
            <w:pPr>
              <w:tabs>
                <w:tab w:val="left" w:pos="2177"/>
              </w:tabs>
              <w:rPr>
                <w:rFonts w:ascii="Arial" w:hAnsi="Arial" w:cs="Arial"/>
                <w:sz w:val="24"/>
              </w:rPr>
            </w:pPr>
            <w:r>
              <w:rPr>
                <w:rFonts w:ascii="Arial" w:hAnsi="Arial" w:cs="Arial"/>
                <w:sz w:val="24"/>
              </w:rPr>
              <w:t xml:space="preserve">Both PPG members present agreed. </w:t>
            </w:r>
          </w:p>
          <w:p w:rsidR="00735C39" w:rsidRDefault="00735C39" w:rsidP="00735C39">
            <w:pPr>
              <w:tabs>
                <w:tab w:val="left" w:pos="2177"/>
              </w:tabs>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will contact the CCG to find out if any changes can be made and will update everyone in the next meeting. </w:t>
            </w:r>
          </w:p>
          <w:p w:rsidR="00A27325" w:rsidRPr="00340962" w:rsidRDefault="00A27325" w:rsidP="00526BC2">
            <w:pPr>
              <w:rPr>
                <w:rFonts w:ascii="Arial" w:hAnsi="Arial" w:cs="Arial"/>
                <w:sz w:val="24"/>
              </w:rPr>
            </w:pPr>
          </w:p>
        </w:tc>
      </w:tr>
      <w:tr w:rsidR="00A27325" w:rsidRPr="00340962" w:rsidTr="00526BC2">
        <w:tc>
          <w:tcPr>
            <w:tcW w:w="2323" w:type="dxa"/>
          </w:tcPr>
          <w:p w:rsidR="00A27325" w:rsidRPr="00B66FB2" w:rsidRDefault="00735C39" w:rsidP="00A27325">
            <w:pPr>
              <w:pStyle w:val="ListParagraph"/>
              <w:numPr>
                <w:ilvl w:val="0"/>
                <w:numId w:val="1"/>
              </w:numPr>
              <w:rPr>
                <w:rFonts w:ascii="Arial" w:hAnsi="Arial" w:cs="Arial"/>
                <w:b/>
                <w:sz w:val="24"/>
              </w:rPr>
            </w:pPr>
            <w:r>
              <w:rPr>
                <w:rFonts w:ascii="Arial" w:hAnsi="Arial" w:cs="Arial"/>
                <w:b/>
                <w:sz w:val="24"/>
              </w:rPr>
              <w:lastRenderedPageBreak/>
              <w:t>Competencies of each clinical staff member</w:t>
            </w:r>
          </w:p>
        </w:tc>
        <w:tc>
          <w:tcPr>
            <w:tcW w:w="6066" w:type="dxa"/>
          </w:tcPr>
          <w:p w:rsidR="00A27325" w:rsidRDefault="00A27325" w:rsidP="00526BC2">
            <w:pPr>
              <w:rPr>
                <w:rFonts w:ascii="Arial" w:hAnsi="Arial" w:cs="Arial"/>
                <w:sz w:val="24"/>
              </w:rPr>
            </w:pPr>
          </w:p>
          <w:p w:rsidR="00735C39" w:rsidRDefault="00735C39" w:rsidP="00735C39">
            <w:pPr>
              <w:rPr>
                <w:rFonts w:ascii="Arial" w:hAnsi="Arial" w:cs="Arial"/>
                <w:sz w:val="24"/>
              </w:rPr>
            </w:pPr>
            <w:r>
              <w:rPr>
                <w:rFonts w:ascii="Arial" w:hAnsi="Arial" w:cs="Arial"/>
                <w:sz w:val="24"/>
              </w:rPr>
              <w:t>The Practice website will be updated with the roles of each clinical staff member. The organisation Communications team has confirmed that this will be happening at the start of 2022.</w:t>
            </w:r>
          </w:p>
          <w:p w:rsidR="00735C39" w:rsidRDefault="00735C39" w:rsidP="00735C39">
            <w:pPr>
              <w:rPr>
                <w:rFonts w:ascii="Arial" w:hAnsi="Arial" w:cs="Arial"/>
                <w:sz w:val="24"/>
              </w:rPr>
            </w:pPr>
          </w:p>
          <w:p w:rsidR="00735C39" w:rsidRDefault="00735C39" w:rsidP="00735C39">
            <w:pPr>
              <w:rPr>
                <w:rFonts w:ascii="Arial" w:hAnsi="Arial" w:cs="Arial"/>
                <w:sz w:val="24"/>
              </w:rPr>
            </w:pPr>
            <w:r>
              <w:rPr>
                <w:rFonts w:ascii="Arial" w:hAnsi="Arial" w:cs="Arial"/>
                <w:sz w:val="24"/>
              </w:rPr>
              <w:t>We currently have posters up in both waiting room detailing clinician competencies.</w:t>
            </w:r>
          </w:p>
          <w:p w:rsidR="00735C39" w:rsidRPr="00BC5441" w:rsidRDefault="00735C39" w:rsidP="00735C39">
            <w:pPr>
              <w:rPr>
                <w:rFonts w:ascii="Arial" w:hAnsi="Arial" w:cs="Arial"/>
                <w:sz w:val="24"/>
              </w:rPr>
            </w:pPr>
          </w:p>
        </w:tc>
        <w:tc>
          <w:tcPr>
            <w:tcW w:w="5785" w:type="dxa"/>
          </w:tcPr>
          <w:p w:rsidR="00A27325" w:rsidRDefault="00A27325" w:rsidP="00526BC2">
            <w:pPr>
              <w:rPr>
                <w:rFonts w:ascii="Arial" w:hAnsi="Arial" w:cs="Arial"/>
                <w:sz w:val="24"/>
              </w:rPr>
            </w:pPr>
          </w:p>
          <w:p w:rsidR="00A27325" w:rsidRDefault="00A27325" w:rsidP="00526BC2">
            <w:pPr>
              <w:rPr>
                <w:rFonts w:ascii="Arial" w:hAnsi="Arial" w:cs="Arial"/>
                <w:sz w:val="24"/>
              </w:rPr>
            </w:pPr>
          </w:p>
        </w:tc>
      </w:tr>
      <w:tr w:rsidR="00A27325" w:rsidRPr="00340962" w:rsidTr="00160AE5">
        <w:trPr>
          <w:trHeight w:val="132"/>
        </w:trPr>
        <w:tc>
          <w:tcPr>
            <w:tcW w:w="2323" w:type="dxa"/>
          </w:tcPr>
          <w:p w:rsidR="00A27325" w:rsidRDefault="00A27325" w:rsidP="00A27325">
            <w:pPr>
              <w:pStyle w:val="ListParagraph"/>
              <w:numPr>
                <w:ilvl w:val="0"/>
                <w:numId w:val="1"/>
              </w:numPr>
              <w:rPr>
                <w:rFonts w:ascii="Arial" w:hAnsi="Arial" w:cs="Arial"/>
                <w:b/>
                <w:sz w:val="24"/>
              </w:rPr>
            </w:pPr>
            <w:r>
              <w:rPr>
                <w:rFonts w:ascii="Arial" w:hAnsi="Arial" w:cs="Arial"/>
                <w:b/>
                <w:sz w:val="24"/>
              </w:rPr>
              <w:t xml:space="preserve">Feedback </w:t>
            </w:r>
            <w:r w:rsidR="00160AE5">
              <w:rPr>
                <w:rFonts w:ascii="Arial" w:hAnsi="Arial" w:cs="Arial"/>
                <w:b/>
                <w:sz w:val="24"/>
              </w:rPr>
              <w:t>and questions from p</w:t>
            </w:r>
            <w:r>
              <w:rPr>
                <w:rFonts w:ascii="Arial" w:hAnsi="Arial" w:cs="Arial"/>
                <w:b/>
                <w:sz w:val="24"/>
              </w:rPr>
              <w:t>articipants</w:t>
            </w:r>
          </w:p>
          <w:p w:rsidR="00A27325" w:rsidRDefault="00A27325" w:rsidP="00526BC2">
            <w:pPr>
              <w:pStyle w:val="ListParagraph"/>
              <w:ind w:left="360"/>
              <w:rPr>
                <w:rFonts w:ascii="Arial" w:hAnsi="Arial" w:cs="Arial"/>
                <w:b/>
                <w:sz w:val="24"/>
              </w:rPr>
            </w:pPr>
          </w:p>
        </w:tc>
        <w:tc>
          <w:tcPr>
            <w:tcW w:w="6066" w:type="dxa"/>
          </w:tcPr>
          <w:p w:rsidR="00A27325" w:rsidRDefault="00160AE5" w:rsidP="00526BC2">
            <w:pPr>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has reassured SB that she will be dealing with this problem of staff not wearing their masks at the front desk and apologised for this.</w:t>
            </w:r>
          </w:p>
          <w:p w:rsidR="00160AE5" w:rsidRDefault="00160AE5" w:rsidP="00526BC2">
            <w:pPr>
              <w:rPr>
                <w:rFonts w:ascii="Arial" w:hAnsi="Arial" w:cs="Arial"/>
                <w:sz w:val="24"/>
              </w:rPr>
            </w:pPr>
          </w:p>
          <w:p w:rsidR="00160AE5" w:rsidRDefault="00160AE5" w:rsidP="00526BC2">
            <w:pPr>
              <w:rPr>
                <w:rFonts w:ascii="Arial" w:hAnsi="Arial" w:cs="Arial"/>
                <w:sz w:val="24"/>
              </w:rPr>
            </w:pPr>
            <w:r>
              <w:rPr>
                <w:rFonts w:ascii="Arial" w:hAnsi="Arial" w:cs="Arial"/>
                <w:sz w:val="24"/>
              </w:rPr>
              <w:t>SB also asked if anything has changed at the Practice since we have merged with Operose Health.</w:t>
            </w:r>
          </w:p>
          <w:p w:rsidR="00160AE5" w:rsidRDefault="00160AE5" w:rsidP="00160AE5">
            <w:pPr>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and </w:t>
            </w:r>
            <w:proofErr w:type="spellStart"/>
            <w:r>
              <w:rPr>
                <w:rFonts w:ascii="Arial" w:hAnsi="Arial" w:cs="Arial"/>
                <w:sz w:val="24"/>
              </w:rPr>
              <w:t>Haidar</w:t>
            </w:r>
            <w:proofErr w:type="spellEnd"/>
            <w:r>
              <w:rPr>
                <w:rFonts w:ascii="Arial" w:hAnsi="Arial" w:cs="Arial"/>
                <w:sz w:val="24"/>
              </w:rPr>
              <w:t xml:space="preserve"> agreed that they have not experienced any major changes in day-to-day </w:t>
            </w:r>
            <w:r>
              <w:rPr>
                <w:rFonts w:ascii="Arial" w:hAnsi="Arial" w:cs="Arial"/>
                <w:sz w:val="24"/>
              </w:rPr>
              <w:lastRenderedPageBreak/>
              <w:t xml:space="preserve">operations. </w:t>
            </w:r>
            <w:proofErr w:type="spellStart"/>
            <w:r>
              <w:rPr>
                <w:rFonts w:ascii="Arial" w:hAnsi="Arial" w:cs="Arial"/>
                <w:sz w:val="24"/>
              </w:rPr>
              <w:t>Shahanaz</w:t>
            </w:r>
            <w:proofErr w:type="spellEnd"/>
            <w:r>
              <w:rPr>
                <w:rFonts w:ascii="Arial" w:hAnsi="Arial" w:cs="Arial"/>
                <w:sz w:val="24"/>
              </w:rPr>
              <w:t xml:space="preserve"> has advised that all patients should e-mail their questions about the merger to </w:t>
            </w:r>
            <w:hyperlink r:id="rId8" w:history="1">
              <w:r w:rsidRPr="00A15461">
                <w:rPr>
                  <w:rStyle w:val="Hyperlink"/>
                  <w:rFonts w:ascii="Arial" w:hAnsi="Arial" w:cs="Arial"/>
                  <w:sz w:val="24"/>
                </w:rPr>
                <w:t>patientdata.mitchisonrd@nhs.net</w:t>
              </w:r>
            </w:hyperlink>
            <w:r>
              <w:rPr>
                <w:rFonts w:ascii="Arial" w:hAnsi="Arial" w:cs="Arial"/>
                <w:sz w:val="24"/>
              </w:rPr>
              <w:t xml:space="preserve"> and we will pass them on to our Governance team.</w:t>
            </w:r>
          </w:p>
          <w:p w:rsidR="00160AE5" w:rsidRDefault="00160AE5" w:rsidP="00160AE5">
            <w:pPr>
              <w:rPr>
                <w:rFonts w:ascii="Arial" w:hAnsi="Arial" w:cs="Arial"/>
                <w:sz w:val="24"/>
              </w:rPr>
            </w:pPr>
          </w:p>
          <w:p w:rsidR="00160AE5" w:rsidRDefault="00160AE5" w:rsidP="00160AE5">
            <w:pPr>
              <w:rPr>
                <w:rFonts w:ascii="Arial" w:hAnsi="Arial" w:cs="Arial"/>
                <w:sz w:val="24"/>
              </w:rPr>
            </w:pPr>
            <w:r>
              <w:rPr>
                <w:rFonts w:ascii="Arial" w:hAnsi="Arial" w:cs="Arial"/>
                <w:sz w:val="24"/>
              </w:rPr>
              <w:t>LM asked about the frequency of these meetings as she has never attended once before.</w:t>
            </w:r>
          </w:p>
          <w:p w:rsidR="00160AE5" w:rsidRDefault="00160AE5" w:rsidP="00160AE5">
            <w:pPr>
              <w:rPr>
                <w:rFonts w:ascii="Arial" w:hAnsi="Arial" w:cs="Arial"/>
                <w:sz w:val="24"/>
              </w:rPr>
            </w:pPr>
            <w:proofErr w:type="spellStart"/>
            <w:r>
              <w:rPr>
                <w:rFonts w:ascii="Arial" w:hAnsi="Arial" w:cs="Arial"/>
                <w:sz w:val="24"/>
              </w:rPr>
              <w:t>Shahanaz</w:t>
            </w:r>
            <w:proofErr w:type="spellEnd"/>
            <w:r>
              <w:rPr>
                <w:rFonts w:ascii="Arial" w:hAnsi="Arial" w:cs="Arial"/>
                <w:sz w:val="24"/>
              </w:rPr>
              <w:t xml:space="preserve"> said these meetings are held every 3 months. </w:t>
            </w:r>
          </w:p>
        </w:tc>
        <w:tc>
          <w:tcPr>
            <w:tcW w:w="5785" w:type="dxa"/>
          </w:tcPr>
          <w:p w:rsidR="00A27325" w:rsidRDefault="00A27325" w:rsidP="00526BC2">
            <w:pPr>
              <w:rPr>
                <w:rFonts w:ascii="Arial" w:hAnsi="Arial" w:cs="Arial"/>
                <w:sz w:val="24"/>
              </w:rPr>
            </w:pPr>
            <w:r>
              <w:rPr>
                <w:rFonts w:ascii="Arial" w:hAnsi="Arial" w:cs="Arial"/>
                <w:sz w:val="24"/>
              </w:rPr>
              <w:lastRenderedPageBreak/>
              <w:t>SB thanked the team</w:t>
            </w:r>
            <w:r w:rsidR="00160AE5">
              <w:rPr>
                <w:rFonts w:ascii="Arial" w:hAnsi="Arial" w:cs="Arial"/>
                <w:sz w:val="24"/>
              </w:rPr>
              <w:t xml:space="preserve"> again</w:t>
            </w:r>
            <w:r>
              <w:rPr>
                <w:rFonts w:ascii="Arial" w:hAnsi="Arial" w:cs="Arial"/>
                <w:sz w:val="24"/>
              </w:rPr>
              <w:t xml:space="preserve"> </w:t>
            </w:r>
            <w:r w:rsidR="00160AE5">
              <w:rPr>
                <w:rFonts w:ascii="Arial" w:hAnsi="Arial" w:cs="Arial"/>
                <w:sz w:val="24"/>
              </w:rPr>
              <w:t xml:space="preserve">for </w:t>
            </w:r>
            <w:r>
              <w:rPr>
                <w:rFonts w:ascii="Arial" w:hAnsi="Arial" w:cs="Arial"/>
                <w:sz w:val="24"/>
              </w:rPr>
              <w:t xml:space="preserve">our hard </w:t>
            </w:r>
            <w:proofErr w:type="gramStart"/>
            <w:r>
              <w:rPr>
                <w:rFonts w:ascii="Arial" w:hAnsi="Arial" w:cs="Arial"/>
                <w:sz w:val="24"/>
              </w:rPr>
              <w:t>work,</w:t>
            </w:r>
            <w:proofErr w:type="gramEnd"/>
            <w:r>
              <w:rPr>
                <w:rFonts w:ascii="Arial" w:hAnsi="Arial" w:cs="Arial"/>
                <w:sz w:val="24"/>
              </w:rPr>
              <w:t xml:space="preserve"> </w:t>
            </w:r>
            <w:r w:rsidR="00160AE5">
              <w:rPr>
                <w:rFonts w:ascii="Arial" w:hAnsi="Arial" w:cs="Arial"/>
                <w:sz w:val="24"/>
              </w:rPr>
              <w:t xml:space="preserve">however she has had numerous encounters with Reception staff not wearing face masks. </w:t>
            </w:r>
          </w:p>
          <w:p w:rsidR="00A27325" w:rsidRDefault="00A2732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p>
          <w:p w:rsidR="00160AE5" w:rsidRDefault="00160AE5" w:rsidP="00526BC2">
            <w:pPr>
              <w:rPr>
                <w:rFonts w:ascii="Arial" w:hAnsi="Arial" w:cs="Arial"/>
                <w:sz w:val="24"/>
              </w:rPr>
            </w:pPr>
            <w:r>
              <w:rPr>
                <w:rFonts w:ascii="Arial" w:hAnsi="Arial" w:cs="Arial"/>
                <w:sz w:val="24"/>
              </w:rPr>
              <w:t>SB and LM both said that it would be more convenient for them if the meetings can be held after 4pm so it can fit around their schedules.</w:t>
            </w:r>
            <w:bookmarkStart w:id="0" w:name="_GoBack"/>
            <w:bookmarkEnd w:id="0"/>
          </w:p>
        </w:tc>
      </w:tr>
    </w:tbl>
    <w:p w:rsidR="00A27325" w:rsidRPr="00340962" w:rsidRDefault="00A27325" w:rsidP="00A27325">
      <w:pPr>
        <w:rPr>
          <w:rFonts w:ascii="Arial" w:hAnsi="Arial" w:cs="Arial"/>
          <w:sz w:val="24"/>
        </w:rPr>
      </w:pPr>
    </w:p>
    <w:p w:rsidR="00A27325" w:rsidRDefault="00A27325"/>
    <w:sectPr w:rsidR="00A27325" w:rsidSect="00C97DE9">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25" w:rsidRDefault="00A27325" w:rsidP="00A27325">
      <w:pPr>
        <w:spacing w:after="0" w:line="240" w:lineRule="auto"/>
      </w:pPr>
      <w:r>
        <w:separator/>
      </w:r>
    </w:p>
  </w:endnote>
  <w:endnote w:type="continuationSeparator" w:id="0">
    <w:p w:rsidR="00A27325" w:rsidRDefault="00A27325" w:rsidP="00A2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25" w:rsidRDefault="00A27325" w:rsidP="00A27325">
      <w:pPr>
        <w:spacing w:after="0" w:line="240" w:lineRule="auto"/>
      </w:pPr>
      <w:r>
        <w:separator/>
      </w:r>
    </w:p>
  </w:footnote>
  <w:footnote w:type="continuationSeparator" w:id="0">
    <w:p w:rsidR="00A27325" w:rsidRDefault="00A27325" w:rsidP="00A27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9B" w:rsidRDefault="00A27325">
    <w:pPr>
      <w:pStyle w:val="Header"/>
    </w:pPr>
    <w:r>
      <w:t>06.01.2022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73F8"/>
    <w:multiLevelType w:val="hybridMultilevel"/>
    <w:tmpl w:val="A1FE179C"/>
    <w:lvl w:ilvl="0" w:tplc="D1402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948EC"/>
    <w:multiLevelType w:val="hybridMultilevel"/>
    <w:tmpl w:val="AD900D06"/>
    <w:lvl w:ilvl="0" w:tplc="BAFAB94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62882"/>
    <w:multiLevelType w:val="hybridMultilevel"/>
    <w:tmpl w:val="6F800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856EF7"/>
    <w:multiLevelType w:val="hybridMultilevel"/>
    <w:tmpl w:val="C51E883A"/>
    <w:lvl w:ilvl="0" w:tplc="444C8D14">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25"/>
    <w:rsid w:val="00160AE5"/>
    <w:rsid w:val="005F2108"/>
    <w:rsid w:val="00735C39"/>
    <w:rsid w:val="00A2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325"/>
    <w:pPr>
      <w:ind w:left="720"/>
      <w:contextualSpacing/>
    </w:pPr>
  </w:style>
  <w:style w:type="paragraph" w:styleId="Header">
    <w:name w:val="header"/>
    <w:basedOn w:val="Normal"/>
    <w:link w:val="HeaderChar"/>
    <w:uiPriority w:val="99"/>
    <w:unhideWhenUsed/>
    <w:rsid w:val="00A2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25"/>
  </w:style>
  <w:style w:type="character" w:styleId="Hyperlink">
    <w:name w:val="Hyperlink"/>
    <w:basedOn w:val="DefaultParagraphFont"/>
    <w:uiPriority w:val="99"/>
    <w:unhideWhenUsed/>
    <w:rsid w:val="00A27325"/>
    <w:rPr>
      <w:color w:val="0000FF" w:themeColor="hyperlink"/>
      <w:u w:val="single"/>
    </w:rPr>
  </w:style>
  <w:style w:type="paragraph" w:styleId="Footer">
    <w:name w:val="footer"/>
    <w:basedOn w:val="Normal"/>
    <w:link w:val="FooterChar"/>
    <w:uiPriority w:val="99"/>
    <w:unhideWhenUsed/>
    <w:rsid w:val="00A2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325"/>
    <w:pPr>
      <w:ind w:left="720"/>
      <w:contextualSpacing/>
    </w:pPr>
  </w:style>
  <w:style w:type="paragraph" w:styleId="Header">
    <w:name w:val="header"/>
    <w:basedOn w:val="Normal"/>
    <w:link w:val="HeaderChar"/>
    <w:uiPriority w:val="99"/>
    <w:unhideWhenUsed/>
    <w:rsid w:val="00A2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25"/>
  </w:style>
  <w:style w:type="character" w:styleId="Hyperlink">
    <w:name w:val="Hyperlink"/>
    <w:basedOn w:val="DefaultParagraphFont"/>
    <w:uiPriority w:val="99"/>
    <w:unhideWhenUsed/>
    <w:rsid w:val="00A27325"/>
    <w:rPr>
      <w:color w:val="0000FF" w:themeColor="hyperlink"/>
      <w:u w:val="single"/>
    </w:rPr>
  </w:style>
  <w:style w:type="paragraph" w:styleId="Footer">
    <w:name w:val="footer"/>
    <w:basedOn w:val="Normal"/>
    <w:link w:val="FooterChar"/>
    <w:uiPriority w:val="99"/>
    <w:unhideWhenUsed/>
    <w:rsid w:val="00A2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entdata.mitchisonrd@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Shahanaz Ahmed</dc:creator>
  <cp:lastModifiedBy>Shahanaz Ahmed</cp:lastModifiedBy>
  <cp:revision>2</cp:revision>
  <dcterms:created xsi:type="dcterms:W3CDTF">2022-01-10T15:39:00Z</dcterms:created>
  <dcterms:modified xsi:type="dcterms:W3CDTF">2022-01-10T15:39:00Z</dcterms:modified>
</cp:coreProperties>
</file>